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DA" w:rsidRPr="00514B09" w:rsidRDefault="00FE36DA" w:rsidP="00FE36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E36DA" w:rsidRDefault="00FE36DA" w:rsidP="00FE36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остановлению Правительства </w:t>
      </w:r>
    </w:p>
    <w:p w:rsidR="00FE36DA" w:rsidRDefault="00FE36DA" w:rsidP="00FE36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Ханты</w:t>
      </w:r>
      <w:r>
        <w:rPr>
          <w:rFonts w:ascii="Times New Roman" w:hAnsi="Times New Roman" w:cs="Times New Roman"/>
          <w:b w:val="0"/>
          <w:sz w:val="24"/>
          <w:szCs w:val="24"/>
        </w:rPr>
        <w:t>-Мансийского</w:t>
      </w:r>
    </w:p>
    <w:p w:rsidR="00FE36DA" w:rsidRDefault="00FE36DA" w:rsidP="00FE36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</w:p>
    <w:p w:rsidR="00FE36DA" w:rsidRPr="00514B09" w:rsidRDefault="00FE36DA" w:rsidP="00FE36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27.12.2019 №535-п</w:t>
      </w:r>
    </w:p>
    <w:p w:rsidR="00FE36DA" w:rsidRDefault="00FE36DA" w:rsidP="00FE36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6DA" w:rsidRPr="00FE36DA" w:rsidRDefault="00FE36DA" w:rsidP="00FE36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 xml:space="preserve">XII. Порядок реализации </w:t>
      </w:r>
      <w:proofErr w:type="gramStart"/>
      <w:r w:rsidRPr="00FE36DA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FE36DA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FE36DA" w:rsidRPr="00FE36DA" w:rsidRDefault="00FE36DA" w:rsidP="00FE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Российской Федерации права внеочередного оказания</w:t>
      </w:r>
    </w:p>
    <w:p w:rsidR="00FE36DA" w:rsidRPr="00FE36DA" w:rsidRDefault="00FE36DA" w:rsidP="00FE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медицинской помощи отдельным категориям граждан</w:t>
      </w:r>
    </w:p>
    <w:p w:rsidR="00FE36DA" w:rsidRPr="00FE36DA" w:rsidRDefault="00FE36DA" w:rsidP="00FE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в государственных медицинских организациях, осуществляющих</w:t>
      </w:r>
    </w:p>
    <w:p w:rsidR="00FE36DA" w:rsidRPr="00FE36DA" w:rsidRDefault="00FE36DA" w:rsidP="00FE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деятельность в автономном округе</w:t>
      </w:r>
    </w:p>
    <w:p w:rsidR="00FE36DA" w:rsidRPr="00FE36DA" w:rsidRDefault="00FE36DA" w:rsidP="00FE3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12.1. Право на внеочередное оказание медицинской помощи в медицинских организациях предоставляется: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 xml:space="preserve">12.1.1. Гражданам, относящимся к категориям, предусмотренным </w:t>
      </w:r>
      <w:hyperlink r:id="rId4" w:tooltip="Федеральный закон от 12.01.1995 N 5-ФЗ (ред. от 02.12.2019) &quot;О ветеранах&quot; (с изм. и доп., вступ. в силу с 01.01.2020)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tooltip="Федеральный закон от 12.01.1995 N 5-ФЗ (ред. от 02.12.2019) &quot;О ветеранах&quot; (с изм. и доп., вступ. в силу с 01.01.2020)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12.01.1995 N 5-ФЗ (ред. от 02.12.2019) &quot;О ветеранах&quot; (с изм. и доп., вступ. в силу с 01.01.2020)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ветеранах":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инвалидам войны;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участникам Великой Отечественной войны;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ветеранам боевых действий;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лицам, награжденным знаком "Жителю блокадного Ленинграда";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 xml:space="preserve">награжденным знаком "Почетный донор России" в соответствии с Федеральным </w:t>
      </w:r>
      <w:hyperlink r:id="rId7" w:tooltip="Федеральный закон от 20.07.2012 N 125-ФЗ (ред. от 07.03.2018) &quot;О донорстве крови и ее компонентов&quot; (с изм. и доп., вступ. в силу с 01.01.2019)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от 20 июля 2012 года N 125-ФЗ "О донорстве крови и ее компонентов".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8" w:tooltip="Закон РФ от 15.01.1993 N 4301-1 (ред. от 06.06.2019) &quot;О статусе Героев Советского Союза, Героев Российской Федерации и полных кавалеров ордена Славы&quot;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12.1.3. Детям-сиротам и детям, оставшимся без попечения родителей.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12.1.4. Инвалидам I и II групп.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DA">
        <w:rPr>
          <w:rFonts w:ascii="Times New Roman" w:hAnsi="Times New Roman" w:cs="Times New Roman"/>
          <w:sz w:val="24"/>
          <w:szCs w:val="24"/>
        </w:rPr>
        <w:t xml:space="preserve">12.3. Комиссия </w:t>
      </w:r>
      <w:proofErr w:type="spellStart"/>
      <w:r w:rsidRPr="00FE36DA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FE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6D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E36DA">
        <w:rPr>
          <w:rFonts w:ascii="Times New Roman" w:hAnsi="Times New Roman" w:cs="Times New Roman"/>
          <w:sz w:val="24"/>
          <w:szCs w:val="24"/>
        </w:rPr>
        <w:t xml:space="preserve">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 w:rsidR="0053221E" w:rsidRPr="00FE36DA" w:rsidRDefault="0053221E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6DA" w:rsidRPr="00FE36DA" w:rsidRDefault="00FE36DA" w:rsidP="00FE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6DA">
        <w:rPr>
          <w:rFonts w:ascii="Times New Roman" w:hAnsi="Times New Roman" w:cs="Times New Roman"/>
          <w:sz w:val="24"/>
          <w:szCs w:val="24"/>
        </w:rPr>
        <w:lastRenderedPageBreak/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hyperlink r:id="rId9" w:tooltip="Постановление Правительства РФ от 13.02.2015 N 123 (ред. от 01.10.2018) &quot;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&quot;{КонсультантПлюс}" w:history="1">
        <w:r w:rsidRPr="00FE36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E36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2015 года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</w:t>
      </w:r>
      <w:proofErr w:type="gramEnd"/>
      <w:r w:rsidRPr="00FE36DA">
        <w:rPr>
          <w:rFonts w:ascii="Times New Roman" w:hAnsi="Times New Roman" w:cs="Times New Roman"/>
          <w:sz w:val="24"/>
          <w:szCs w:val="24"/>
        </w:rPr>
        <w:t xml:space="preserve"> исполнительной власти".</w:t>
      </w:r>
    </w:p>
    <w:p w:rsidR="0074155A" w:rsidRPr="00FE36DA" w:rsidRDefault="00FE36DA" w:rsidP="00FE36DA">
      <w:pPr>
        <w:spacing w:after="0" w:line="240" w:lineRule="auto"/>
      </w:pPr>
      <w:hyperlink r:id="rId10" w:tooltip="Приказ Минздравсоцразвития РФ от 01.04.2005 N 249 &quot;Об организации внеочередного оказания медицинской помощи отдельным категориям граждан&quot; (вместе с &quot;Порядком рассмотрения врачебной комиссией федерального учреждения здравоохранения медицинских документов, представляемых органами исполнительной власти субъектов Российской Федерации в сфере здравоохранения, и осуществления очной консультации для решения вопроса о внеочередном оказании медицинской помощи&quot;) (Зарегистрировано в Минюсте РФ 26.04.2005 N 6555){КонсультантПлюс}" w:history="1">
        <w:r w:rsidRPr="00FE36DA">
          <w:rPr>
            <w:rFonts w:ascii="Times New Roman" w:hAnsi="Times New Roman"/>
            <w:sz w:val="24"/>
            <w:szCs w:val="24"/>
          </w:rPr>
          <w:t>Перечень</w:t>
        </w:r>
      </w:hyperlink>
      <w:r w:rsidRPr="00FE36DA">
        <w:rPr>
          <w:rFonts w:ascii="Times New Roman" w:hAnsi="Times New Roman"/>
          <w:sz w:val="24"/>
          <w:szCs w:val="24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Минздрава России от 1 апреля 2005 года N 249 "Об организации внеочередного оказания медицинской помощи отдельным категориям граждан".</w:t>
      </w:r>
    </w:p>
    <w:sectPr w:rsidR="0074155A" w:rsidRPr="00FE36DA" w:rsidSect="00FE36D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6DA"/>
    <w:rsid w:val="0053221E"/>
    <w:rsid w:val="0074155A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C487CB21C1299A9BB936B6E20D65D973A9E37397751C774CAD64704B9C5A59284DE0AA2D4A63A1051F734A0807182E9D45C87C6E2297DJFH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8C487CB21C1299A9BB936B6E20D65D9738983C3A7A51C774CAD64704B9C5A580848606A3D2B83B1644A165E6JDH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C487CB21C1299A9BB936B6E20D65D973B9833367151C774CAD64704B9C5A59284DE0AA3D0AD6F461EF668E5D36283EED45E86DAJE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8C487CB21C1299A9BB936B6E20D65D973B9833367151C774CAD64704B9C5A59284DE0AA2D6AD6F461EF668E5D36283EED45E86DAJEH0F" TargetMode="External"/><Relationship Id="rId10" Type="http://schemas.openxmlformats.org/officeDocument/2006/relationships/hyperlink" Target="consultantplus://offline/ref=C88C487CB21C1299A9BB936B6E20D65D913B99313D780CCD7C93DA4503B69AB295CDD20BA2D4A43B1C0EF221B1D87D85F1CA5D98DAE02BJ7HFF" TargetMode="External"/><Relationship Id="rId4" Type="http://schemas.openxmlformats.org/officeDocument/2006/relationships/hyperlink" Target="consultantplus://offline/ref=C88C487CB21C1299A9BB936B6E20D65D973B9833367151C774CAD64704B9C5A59284DE09AADFF26A530FAE64E2CB7C82F1C85C84JDH8F" TargetMode="External"/><Relationship Id="rId9" Type="http://schemas.openxmlformats.org/officeDocument/2006/relationships/hyperlink" Target="consultantplus://offline/ref=C88C487CB21C1299A9BB936B6E20D65D973890373F7251C774CAD64704B9C5A580848606A3D2B83B1644A165E6JD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3</cp:revision>
  <cp:lastPrinted>2020-03-17T05:02:00Z</cp:lastPrinted>
  <dcterms:created xsi:type="dcterms:W3CDTF">2020-03-17T04:57:00Z</dcterms:created>
  <dcterms:modified xsi:type="dcterms:W3CDTF">2020-03-17T05:02:00Z</dcterms:modified>
</cp:coreProperties>
</file>