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09" w:rsidRPr="00514B09" w:rsidRDefault="00CD1F83" w:rsidP="00514B09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D1F83">
        <w:rPr>
          <w:rFonts w:eastAsia="Times New Roman"/>
          <w:color w:val="26282F"/>
          <w:sz w:val="24"/>
          <w:szCs w:val="24"/>
        </w:rPr>
        <w:t>Приложение</w:t>
      </w:r>
      <w:r w:rsidRPr="00CD1F83">
        <w:rPr>
          <w:rFonts w:eastAsia="Times New Roman"/>
          <w:color w:val="26282F"/>
          <w:sz w:val="24"/>
          <w:szCs w:val="24"/>
        </w:rPr>
        <w:br/>
      </w:r>
      <w:r w:rsidRPr="00CD1F83">
        <w:rPr>
          <w:rFonts w:eastAsia="Times New Roman"/>
          <w:sz w:val="24"/>
          <w:szCs w:val="24"/>
        </w:rPr>
        <w:t xml:space="preserve">к </w:t>
      </w:r>
      <w:r w:rsidRPr="00CD1F83">
        <w:rPr>
          <w:rFonts w:eastAsia="Times New Roman"/>
          <w:bCs w:val="0"/>
          <w:sz w:val="24"/>
          <w:szCs w:val="24"/>
        </w:rPr>
        <w:t>постановлению</w:t>
      </w:r>
      <w:r w:rsidRPr="00CD1F83">
        <w:rPr>
          <w:rFonts w:eastAsia="Times New Roman"/>
          <w:color w:val="26282F"/>
          <w:sz w:val="24"/>
          <w:szCs w:val="24"/>
        </w:rPr>
        <w:t xml:space="preserve"> Правительства</w:t>
      </w:r>
      <w:r w:rsidRPr="00CD1F83">
        <w:rPr>
          <w:rFonts w:eastAsia="Times New Roman"/>
          <w:color w:val="26282F"/>
          <w:sz w:val="24"/>
          <w:szCs w:val="24"/>
        </w:rPr>
        <w:br/>
        <w:t>Ханты-Мансийского</w:t>
      </w:r>
      <w:r w:rsidRPr="00CD1F83">
        <w:rPr>
          <w:rFonts w:eastAsia="Times New Roman"/>
          <w:color w:val="26282F"/>
          <w:sz w:val="24"/>
          <w:szCs w:val="24"/>
        </w:rPr>
        <w:br/>
        <w:t>автономного округа - Югры</w:t>
      </w:r>
      <w:r w:rsidRPr="00CD1F83">
        <w:rPr>
          <w:rFonts w:eastAsia="Times New Roman"/>
          <w:color w:val="26282F"/>
          <w:sz w:val="24"/>
          <w:szCs w:val="24"/>
        </w:rPr>
        <w:br/>
        <w:t>от 29 декабря 2020 года N 632-п</w:t>
      </w:r>
    </w:p>
    <w:p w:rsidR="00514B09" w:rsidRDefault="00514B09" w:rsidP="00514B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4B09" w:rsidRDefault="00514B09" w:rsidP="00514B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4B09" w:rsidRPr="008663D9" w:rsidRDefault="00514B09" w:rsidP="00514B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III. Перечень заболеваний и состояний, оказание медицинской</w:t>
      </w:r>
    </w:p>
    <w:p w:rsidR="00514B09" w:rsidRPr="008663D9" w:rsidRDefault="00514B09" w:rsidP="00514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помощи при которых осуществляется бесплатно, и категории</w:t>
      </w:r>
    </w:p>
    <w:p w:rsidR="00514B09" w:rsidRPr="008663D9" w:rsidRDefault="00514B09" w:rsidP="00514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граждан, оказание медицинской помощи которым осуществляется</w:t>
      </w:r>
    </w:p>
    <w:p w:rsidR="00514B09" w:rsidRDefault="00514B09" w:rsidP="00514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63D9">
        <w:rPr>
          <w:rFonts w:ascii="Times New Roman" w:hAnsi="Times New Roman" w:cs="Times New Roman"/>
          <w:sz w:val="24"/>
          <w:szCs w:val="24"/>
        </w:rPr>
        <w:t>бесплатно</w:t>
      </w:r>
    </w:p>
    <w:p w:rsidR="002A138A" w:rsidRPr="008663D9" w:rsidRDefault="002A138A" w:rsidP="00514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ЧУЗ «КБ «РЖД-Медицина» г. Сургут»</w:t>
      </w:r>
    </w:p>
    <w:p w:rsidR="00514B09" w:rsidRPr="008663D9" w:rsidRDefault="00514B09" w:rsidP="00514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 xml:space="preserve">Гражданин имеет право </w:t>
      </w:r>
      <w:r w:rsidRPr="00514B09">
        <w:rPr>
          <w:rFonts w:ascii="Times New Roman" w:hAnsi="Times New Roman" w:cs="Times New Roman"/>
          <w:sz w:val="24"/>
          <w:szCs w:val="24"/>
        </w:rPr>
        <w:t xml:space="preserve">на бесплатное получение медицинской помощи по видам, формам и условиям ее оказания в соответствии с </w:t>
      </w:r>
      <w:hyperlink w:anchor="Par64" w:tooltip="II. Перечень видов, форм и условий предоставления" w:history="1">
        <w:r w:rsidRPr="00514B0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514B09">
        <w:rPr>
          <w:rFonts w:ascii="Times New Roman" w:hAnsi="Times New Roman" w:cs="Times New Roman"/>
          <w:sz w:val="24"/>
          <w:szCs w:val="24"/>
        </w:rPr>
        <w:t xml:space="preserve"> Программы при следующих заболеваниях и состояниях: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инфекционные и паразитарные болезни;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новообразования;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эндокринной системы;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расстройства питания и нарушения обмена веществ;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нервной системы;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крови, кроветворных органов;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отдельные нарушения, вовлекающие иммунный механизм;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глаза и его придаточного аппарата;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уха и сосцевидного отростка;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системы кровообращения;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органов дыхания;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мочеполовой системы;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кожи и подкожной клетчатки;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симптомы, признаки и отклонения от нормы, не отнесенные к заболеваниям и состояниям.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отдельные категории граждан имеют право на: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 (в соответствии с </w:t>
      </w:r>
      <w:hyperlink w:anchor="Par5091" w:tooltip="Целевые значения критериев доступности и качества" w:history="1">
        <w:r w:rsidRPr="00514B09">
          <w:rPr>
            <w:rFonts w:ascii="Times New Roman" w:hAnsi="Times New Roman" w:cs="Times New Roman"/>
            <w:sz w:val="24"/>
            <w:szCs w:val="24"/>
          </w:rPr>
          <w:t>таблицей 7</w:t>
        </w:r>
      </w:hyperlink>
      <w:r w:rsidRPr="008663D9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профилактические медицинские осмотры и диспансеризацию определенных групп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514B09" w:rsidRPr="008663D9" w:rsidRDefault="00514B09" w:rsidP="00514B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3D9">
        <w:rPr>
          <w:rFonts w:ascii="Times New Roman" w:hAnsi="Times New Roman" w:cs="Times New Roman"/>
          <w:sz w:val="24"/>
          <w:szCs w:val="24"/>
        </w:rPr>
        <w:t>зубное протезирование отдельным категориям граждан в соответствии с законодательством автономного округа.</w:t>
      </w:r>
    </w:p>
    <w:p w:rsidR="0074155A" w:rsidRDefault="0074155A" w:rsidP="00514B09">
      <w:pPr>
        <w:spacing w:after="0" w:line="240" w:lineRule="auto"/>
      </w:pPr>
    </w:p>
    <w:sectPr w:rsidR="0074155A" w:rsidSect="00514B0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514B09"/>
    <w:rsid w:val="002A138A"/>
    <w:rsid w:val="00514B09"/>
    <w:rsid w:val="00607CE1"/>
    <w:rsid w:val="0074155A"/>
    <w:rsid w:val="00C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AnklavBS</cp:lastModifiedBy>
  <cp:revision>4</cp:revision>
  <cp:lastPrinted>2020-03-17T10:38:00Z</cp:lastPrinted>
  <dcterms:created xsi:type="dcterms:W3CDTF">2020-03-17T04:45:00Z</dcterms:created>
  <dcterms:modified xsi:type="dcterms:W3CDTF">2021-06-15T05:40:00Z</dcterms:modified>
</cp:coreProperties>
</file>